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4AA3" w14:textId="33A0BD8D" w:rsidR="00DF11B9" w:rsidRPr="00DF11B9" w:rsidRDefault="00DF11B9" w:rsidP="00DF11B9">
      <w:pPr>
        <w:jc w:val="both"/>
        <w:rPr>
          <w:rFonts w:ascii="Times New Roman" w:hAnsi="Times New Roman"/>
          <w:sz w:val="33"/>
          <w:szCs w:val="33"/>
        </w:rPr>
      </w:pPr>
      <w:r w:rsidRPr="00DF11B9">
        <w:rPr>
          <w:rFonts w:ascii="Times New Roman" w:hAnsi="Times New Roman"/>
          <w:sz w:val="33"/>
          <w:szCs w:val="33"/>
        </w:rPr>
        <w:t xml:space="preserve">Weekly Devotional </w:t>
      </w:r>
      <w:r w:rsidR="001505DA">
        <w:rPr>
          <w:rFonts w:ascii="Times New Roman" w:hAnsi="Times New Roman"/>
          <w:sz w:val="33"/>
          <w:szCs w:val="33"/>
        </w:rPr>
        <w:t>07/13/20</w:t>
      </w:r>
      <w:r w:rsidRPr="00DF11B9">
        <w:rPr>
          <w:rFonts w:ascii="Times New Roman" w:hAnsi="Times New Roman"/>
          <w:sz w:val="33"/>
          <w:szCs w:val="33"/>
        </w:rPr>
        <w:t xml:space="preserve"> The Exercise of Faith</w:t>
      </w:r>
    </w:p>
    <w:p w14:paraId="09E70CF6" w14:textId="77777777" w:rsidR="00DF11B9" w:rsidRPr="00DF11B9" w:rsidRDefault="00DF11B9" w:rsidP="00DF11B9">
      <w:pPr>
        <w:jc w:val="both"/>
        <w:rPr>
          <w:rFonts w:ascii="Times New Roman" w:hAnsi="Times New Roman"/>
          <w:i/>
          <w:sz w:val="33"/>
          <w:szCs w:val="33"/>
        </w:rPr>
      </w:pPr>
      <w:r w:rsidRPr="00DF11B9">
        <w:rPr>
          <w:rFonts w:ascii="Times New Roman" w:hAnsi="Times New Roman"/>
          <w:i/>
          <w:sz w:val="33"/>
          <w:szCs w:val="33"/>
        </w:rPr>
        <w:t xml:space="preserve">“1Now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(Genesis 12:1-3 NKJV). </w:t>
      </w:r>
    </w:p>
    <w:p w14:paraId="7FE8E041" w14:textId="73BCBF2E" w:rsidR="00DF11B9" w:rsidRPr="00DF11B9" w:rsidRDefault="00DF11B9" w:rsidP="00DF11B9">
      <w:pPr>
        <w:jc w:val="both"/>
        <w:rPr>
          <w:rFonts w:ascii="Times New Roman" w:hAnsi="Times New Roman"/>
          <w:sz w:val="33"/>
          <w:szCs w:val="33"/>
        </w:rPr>
      </w:pPr>
      <w:r w:rsidRPr="00DF11B9">
        <w:rPr>
          <w:rFonts w:ascii="Times New Roman" w:hAnsi="Times New Roman"/>
          <w:sz w:val="33"/>
          <w:szCs w:val="33"/>
        </w:rPr>
        <w:t>Following the great flood of Genesis 9, God scattered the descendants of Noah,</w:t>
      </w:r>
      <w:r w:rsidRPr="00DF11B9">
        <w:rPr>
          <w:rFonts w:ascii="Times New Roman" w:hAnsi="Times New Roman"/>
          <w:color w:val="FF0000"/>
          <w:sz w:val="33"/>
          <w:szCs w:val="33"/>
        </w:rPr>
        <w:t xml:space="preserve"> </w:t>
      </w:r>
      <w:r w:rsidRPr="00DF11B9">
        <w:rPr>
          <w:rFonts w:ascii="Times New Roman" w:hAnsi="Times New Roman"/>
          <w:sz w:val="33"/>
          <w:szCs w:val="33"/>
        </w:rPr>
        <w:t>having confused their tongues (languages), to various parts of the then known world. This was before He chose Abram to represent Him to the rest of mankind. We learn from Joshua 24:2 that Abram’s father Terah, as well as all descendants of Adam served other gods and there were none that served true God.  However,</w:t>
      </w:r>
      <w:r w:rsidRPr="00DF11B9">
        <w:rPr>
          <w:rFonts w:ascii="Times New Roman" w:hAnsi="Times New Roman"/>
          <w:color w:val="FF0000"/>
          <w:sz w:val="33"/>
          <w:szCs w:val="33"/>
        </w:rPr>
        <w:t xml:space="preserve"> </w:t>
      </w:r>
      <w:r w:rsidRPr="00DF11B9">
        <w:rPr>
          <w:rFonts w:ascii="Times New Roman" w:hAnsi="Times New Roman"/>
          <w:sz w:val="33"/>
          <w:szCs w:val="33"/>
        </w:rPr>
        <w:t xml:space="preserve">we learn from the above passage that God called Abram out of that idolatry to worship and serve Him. We are not told how God called Abram, only that He did. God’s call was an efficacious call, that is, it had the power to accomplish what was intended. God overcame the spiritual darkness of Abram convincing and convicting him that He was the only true God. </w:t>
      </w:r>
    </w:p>
    <w:p w14:paraId="23F00D5F" w14:textId="1E263161" w:rsidR="00DF11B9" w:rsidRPr="00DF11B9" w:rsidRDefault="00DF11B9" w:rsidP="00DF11B9">
      <w:pPr>
        <w:jc w:val="both"/>
        <w:rPr>
          <w:rFonts w:ascii="Times New Roman" w:hAnsi="Times New Roman"/>
          <w:sz w:val="33"/>
          <w:szCs w:val="33"/>
        </w:rPr>
      </w:pPr>
      <w:r w:rsidRPr="00DF11B9">
        <w:rPr>
          <w:rFonts w:ascii="Times New Roman" w:hAnsi="Times New Roman"/>
          <w:sz w:val="33"/>
          <w:szCs w:val="33"/>
        </w:rPr>
        <w:t>Abram, for his part, responded in faith believing what God said. This was an important turning point in Moses’ account of God’s work among mankind. Abram’s call and obedience separated him from the whole Adamic race. The writer of the book of Hebrews tells us that “8By faith Abraham obeyed when he was called to go out to the place which he would receive as an inheritance. And he went out, not knowing where he was going.  9By faith he dwelt in the land of promise as in a foreign country, dwelling in tents with Isaac and Jacob, the heirs with him of the same promise” (Hebrews 11:8-9 NKJV).</w:t>
      </w:r>
    </w:p>
    <w:p w14:paraId="4B3DB906" w14:textId="77777777" w:rsidR="00DF11B9" w:rsidRPr="00DF11B9" w:rsidRDefault="00DF11B9" w:rsidP="00DF11B9">
      <w:pPr>
        <w:jc w:val="both"/>
        <w:rPr>
          <w:rFonts w:ascii="Times New Roman" w:hAnsi="Times New Roman"/>
          <w:sz w:val="33"/>
          <w:szCs w:val="33"/>
        </w:rPr>
      </w:pPr>
      <w:r w:rsidRPr="00DF11B9">
        <w:rPr>
          <w:rFonts w:ascii="Times New Roman" w:hAnsi="Times New Roman"/>
          <w:sz w:val="33"/>
          <w:szCs w:val="33"/>
        </w:rPr>
        <w:lastRenderedPageBreak/>
        <w:t xml:space="preserve">Abram’s faith in what God said was so powerful that it caused him to leave all that was familiar to him, the security of his father’s family, acquaintances, land, and position and to go to a land that was unknown to him; to live among strangers where all the prestige of his former way of life would be lost. Where did such faith come from? We get a clue from Hebrews 12:2, where the writer tells us that Jesus Christ (God the Son) is the author and finisher of faith. God was the originator of Abram’s faith and He was the finisher of Abram’s faith. </w:t>
      </w:r>
    </w:p>
    <w:p w14:paraId="19EFE7E9" w14:textId="77777777" w:rsidR="00DF11B9" w:rsidRPr="00DF11B9" w:rsidRDefault="00DF11B9" w:rsidP="00DF11B9">
      <w:pPr>
        <w:jc w:val="both"/>
        <w:rPr>
          <w:rFonts w:ascii="Times New Roman" w:hAnsi="Times New Roman"/>
          <w:sz w:val="33"/>
          <w:szCs w:val="33"/>
        </w:rPr>
      </w:pPr>
      <w:r w:rsidRPr="00DF11B9">
        <w:rPr>
          <w:rFonts w:ascii="Times New Roman" w:hAnsi="Times New Roman"/>
          <w:sz w:val="33"/>
          <w:szCs w:val="33"/>
        </w:rPr>
        <w:t xml:space="preserve">Our brother, the writer of Hebrews, tells of many others who by faith did that which is not understandable apart from this God given faith (please read Hebrews 11:4-39). As he encouraged his readers to live by faith and not by sight he wrote, </w:t>
      </w:r>
      <w:r w:rsidRPr="00DF11B9">
        <w:rPr>
          <w:rFonts w:ascii="Times New Roman" w:hAnsi="Times New Roman"/>
          <w:i/>
          <w:sz w:val="33"/>
          <w:szCs w:val="33"/>
        </w:rPr>
        <w:t>“1 since we are surrounded by so great a cloud of witnesses, let us lay aside every weight, and the sin which so easily ensnares us, and let us run with endurance the race that is set before us,  2looking unto Jesus, the author and finisher of our faith, who for the joy that was set before Him endured the cross, despising the shame, and has sat down at the right hand of the throne of God” (Hebrews 12:1-2  NKJV ).</w:t>
      </w:r>
      <w:r w:rsidRPr="00DF11B9">
        <w:rPr>
          <w:rFonts w:ascii="Times New Roman" w:hAnsi="Times New Roman"/>
          <w:sz w:val="33"/>
          <w:szCs w:val="33"/>
        </w:rPr>
        <w:t xml:space="preserve"> We on this side of the cross have a great cloud of witnesses.  </w:t>
      </w:r>
    </w:p>
    <w:p w14:paraId="23A0891F" w14:textId="6FE26CAD" w:rsidR="00DF11B9" w:rsidRPr="00DF11B9" w:rsidRDefault="00DF11B9" w:rsidP="00DF11B9">
      <w:pPr>
        <w:jc w:val="both"/>
        <w:rPr>
          <w:rFonts w:ascii="Times New Roman" w:hAnsi="Times New Roman"/>
          <w:i/>
          <w:sz w:val="33"/>
          <w:szCs w:val="33"/>
        </w:rPr>
      </w:pPr>
      <w:r w:rsidRPr="00DF11B9">
        <w:rPr>
          <w:rFonts w:ascii="Times New Roman" w:hAnsi="Times New Roman"/>
          <w:sz w:val="33"/>
          <w:szCs w:val="33"/>
        </w:rPr>
        <w:t>None of us know what lies ahead of us, today, tomorrow, next week, next month or this coming year and we should understand that many of the things that will be-set us may not be pleasant, but we are to endure them. We are to walk by faith believing that</w:t>
      </w:r>
      <w:r w:rsidRPr="00DF11B9">
        <w:rPr>
          <w:rFonts w:ascii="Times New Roman" w:hAnsi="Times New Roman"/>
          <w:color w:val="FF0000"/>
          <w:sz w:val="33"/>
          <w:szCs w:val="33"/>
        </w:rPr>
        <w:t xml:space="preserve"> </w:t>
      </w:r>
      <w:r w:rsidRPr="00DF11B9">
        <w:rPr>
          <w:rFonts w:ascii="Times New Roman" w:hAnsi="Times New Roman"/>
          <w:i/>
          <w:sz w:val="33"/>
          <w:szCs w:val="33"/>
        </w:rPr>
        <w:t xml:space="preserve">“28 All things work together for good to those who love God, to those who are the called according to His purpose.  29For whom He foreknew, He also predestined to be conformed to the image of His Son, that He might be the firstborn among many brethren.  30Moreover whom He predestined, these He also called; whom He called, these He also justified; and whom He justified, these He also glorified” (Romans 8:28-30). </w:t>
      </w:r>
    </w:p>
    <w:p w14:paraId="60B93BEF" w14:textId="5484F93F" w:rsidR="00DF11B9" w:rsidRPr="00DF11B9" w:rsidRDefault="00DF11B9" w:rsidP="00DF11B9">
      <w:pPr>
        <w:jc w:val="both"/>
        <w:rPr>
          <w:rFonts w:ascii="Times New Roman" w:hAnsi="Times New Roman"/>
          <w:sz w:val="33"/>
          <w:szCs w:val="33"/>
        </w:rPr>
      </w:pPr>
      <w:r w:rsidRPr="00DF11B9">
        <w:rPr>
          <w:rFonts w:ascii="Times New Roman" w:hAnsi="Times New Roman"/>
          <w:sz w:val="33"/>
          <w:szCs w:val="33"/>
        </w:rPr>
        <w:t xml:space="preserve">In closing, please consider a poem written by Minnie Louise Haskins (1875-1957) entitled “The Gate of the Year” which well addresses the exercise of faith. </w:t>
      </w:r>
    </w:p>
    <w:p w14:paraId="3D3D1937" w14:textId="77777777" w:rsidR="00DF11B9" w:rsidRPr="00DF11B9" w:rsidRDefault="00DF11B9" w:rsidP="00DF11B9">
      <w:pPr>
        <w:pStyle w:val="NoSpacing"/>
        <w:jc w:val="center"/>
        <w:rPr>
          <w:rFonts w:ascii="Times New Roman" w:hAnsi="Times New Roman" w:cs="Times New Roman"/>
          <w:sz w:val="33"/>
          <w:szCs w:val="33"/>
        </w:rPr>
      </w:pPr>
      <w:r w:rsidRPr="00DF11B9">
        <w:rPr>
          <w:rFonts w:ascii="Times New Roman" w:hAnsi="Times New Roman" w:cs="Times New Roman"/>
          <w:sz w:val="33"/>
          <w:szCs w:val="33"/>
        </w:rPr>
        <w:t>“And I said to the man who stood at the gate of the year:</w:t>
      </w:r>
      <w:r w:rsidRPr="00DF11B9">
        <w:rPr>
          <w:rFonts w:ascii="Times New Roman" w:hAnsi="Times New Roman" w:cs="Times New Roman"/>
          <w:sz w:val="33"/>
          <w:szCs w:val="33"/>
        </w:rPr>
        <w:br/>
        <w:t>‘Give me a light that I may tread safely into the unknown.’</w:t>
      </w:r>
      <w:r w:rsidRPr="00DF11B9">
        <w:rPr>
          <w:rFonts w:ascii="Times New Roman" w:hAnsi="Times New Roman" w:cs="Times New Roman"/>
          <w:sz w:val="33"/>
          <w:szCs w:val="33"/>
        </w:rPr>
        <w:br/>
        <w:t>And he replied: ‘Go out into the darkness and put your hand</w:t>
      </w:r>
    </w:p>
    <w:p w14:paraId="6BFD2134" w14:textId="77777777" w:rsidR="00DF11B9" w:rsidRPr="00DF11B9" w:rsidRDefault="00DF11B9" w:rsidP="00DF11B9">
      <w:pPr>
        <w:pStyle w:val="NoSpacing"/>
        <w:jc w:val="center"/>
        <w:rPr>
          <w:rFonts w:ascii="Times New Roman" w:hAnsi="Times New Roman" w:cs="Times New Roman"/>
          <w:sz w:val="33"/>
          <w:szCs w:val="33"/>
        </w:rPr>
      </w:pPr>
      <w:r w:rsidRPr="00DF11B9">
        <w:rPr>
          <w:rFonts w:ascii="Times New Roman" w:hAnsi="Times New Roman" w:cs="Times New Roman"/>
          <w:sz w:val="33"/>
          <w:szCs w:val="33"/>
        </w:rPr>
        <w:t>into the Hand of God.</w:t>
      </w:r>
    </w:p>
    <w:p w14:paraId="0310020A" w14:textId="309BC5E6" w:rsidR="001505DA" w:rsidRDefault="00DF11B9" w:rsidP="00DF11B9">
      <w:pPr>
        <w:pStyle w:val="NoSpacing"/>
        <w:jc w:val="center"/>
        <w:rPr>
          <w:rFonts w:ascii="Times New Roman" w:hAnsi="Times New Roman" w:cs="Times New Roman"/>
          <w:sz w:val="33"/>
          <w:szCs w:val="33"/>
        </w:rPr>
      </w:pPr>
      <w:r w:rsidRPr="00DF11B9">
        <w:rPr>
          <w:rFonts w:ascii="Times New Roman" w:hAnsi="Times New Roman" w:cs="Times New Roman"/>
          <w:sz w:val="33"/>
          <w:szCs w:val="33"/>
        </w:rPr>
        <w:t>That shall be to you better than light and safer than a known way.’</w:t>
      </w:r>
      <w:r w:rsidRPr="00DF11B9">
        <w:rPr>
          <w:rFonts w:ascii="Times New Roman" w:hAnsi="Times New Roman" w:cs="Times New Roman"/>
          <w:sz w:val="33"/>
          <w:szCs w:val="33"/>
        </w:rPr>
        <w:br/>
        <w:t>So I went forth, and finding the Hand of God, trod gladly into the                 night.</w:t>
      </w:r>
      <w:r w:rsidRPr="00DF11B9">
        <w:rPr>
          <w:rFonts w:ascii="Times New Roman" w:hAnsi="Times New Roman" w:cs="Times New Roman"/>
          <w:sz w:val="33"/>
          <w:szCs w:val="33"/>
        </w:rPr>
        <w:br/>
        <w:t>And He led me towards the hills and the breaking of day in the lone East.”</w:t>
      </w:r>
    </w:p>
    <w:p w14:paraId="6303C971" w14:textId="77777777" w:rsidR="001505DA" w:rsidRDefault="001505DA" w:rsidP="00DF11B9">
      <w:pPr>
        <w:pStyle w:val="NoSpacing"/>
        <w:jc w:val="center"/>
        <w:rPr>
          <w:rFonts w:ascii="Times New Roman" w:hAnsi="Times New Roman" w:cs="Times New Roman"/>
          <w:sz w:val="33"/>
          <w:szCs w:val="33"/>
        </w:rPr>
      </w:pPr>
    </w:p>
    <w:p w14:paraId="150D0C41" w14:textId="77777777" w:rsidR="001505DA" w:rsidRDefault="00DF11B9" w:rsidP="001505DA">
      <w:pPr>
        <w:pStyle w:val="NoSpacing"/>
        <w:jc w:val="both"/>
        <w:rPr>
          <w:rFonts w:ascii="Times New Roman" w:hAnsi="Times New Roman" w:cs="Times New Roman"/>
          <w:sz w:val="33"/>
          <w:szCs w:val="33"/>
        </w:rPr>
      </w:pPr>
      <w:r w:rsidRPr="00DF11B9">
        <w:rPr>
          <w:rFonts w:ascii="Times New Roman" w:hAnsi="Times New Roman" w:cs="Times New Roman"/>
          <w:sz w:val="33"/>
          <w:szCs w:val="33"/>
        </w:rPr>
        <w:t>It is not certain if Ms. Haskins was a born again Christian or not, but the poem calls for trust in God, to walk by faith, and not by sight. May this be true of you and me this year.</w:t>
      </w:r>
    </w:p>
    <w:p w14:paraId="4FBFAAC7" w14:textId="3A5FEE07" w:rsidR="00DF11B9" w:rsidRPr="001505DA" w:rsidRDefault="00DF11B9" w:rsidP="00293D00">
      <w:pPr>
        <w:pStyle w:val="NoSpacing"/>
        <w:jc w:val="both"/>
        <w:rPr>
          <w:rFonts w:ascii="Times New Roman" w:hAnsi="Times New Roman" w:cs="Times New Roman"/>
          <w:sz w:val="28"/>
          <w:szCs w:val="28"/>
        </w:rPr>
      </w:pPr>
      <w:r w:rsidRPr="00DF11B9">
        <w:rPr>
          <w:rFonts w:ascii="Times New Roman" w:hAnsi="Times New Roman" w:cs="Times New Roman"/>
          <w:sz w:val="33"/>
          <w:szCs w:val="33"/>
        </w:rPr>
        <w:br/>
      </w:r>
      <w:r w:rsidRPr="00FC27EB">
        <w:rPr>
          <w:rFonts w:ascii="Times New Roman" w:hAnsi="Times New Roman" w:cs="Times New Roman"/>
          <w:sz w:val="28"/>
          <w:szCs w:val="28"/>
        </w:rPr>
        <w:t>stevelampman.com</w:t>
      </w:r>
      <w:r w:rsidRPr="00FC27EB">
        <w:rPr>
          <w:rFonts w:ascii="Times New Roman" w:hAnsi="Times New Roman" w:cs="Times New Roman"/>
          <w:sz w:val="28"/>
          <w:szCs w:val="28"/>
        </w:rPr>
        <w:br/>
      </w:r>
      <w:r w:rsidRPr="001505DA">
        <w:rPr>
          <w:rFonts w:ascii="Times New Roman" w:hAnsi="Times New Roman" w:cs="Times New Roman"/>
          <w:sz w:val="28"/>
          <w:szCs w:val="28"/>
        </w:rPr>
        <w:t>Transforming Power; The Work of God on Behalf of Man</w:t>
      </w:r>
    </w:p>
    <w:p w14:paraId="07077C26" w14:textId="3CB50A23" w:rsidR="00DF11B9" w:rsidRPr="003A3D1C" w:rsidRDefault="00DF11B9" w:rsidP="00DF11B9">
      <w:pPr>
        <w:pStyle w:val="NoSpacing"/>
        <w:rPr>
          <w:rFonts w:ascii="Times New Roman" w:hAnsi="Times New Roman" w:cs="Times New Roman"/>
          <w:sz w:val="24"/>
          <w:szCs w:val="24"/>
        </w:rPr>
      </w:pPr>
      <w:r w:rsidRPr="001505DA">
        <w:rPr>
          <w:rFonts w:ascii="Times New Roman" w:hAnsi="Times New Roman" w:cs="Times New Roman"/>
          <w:sz w:val="28"/>
          <w:szCs w:val="28"/>
        </w:rPr>
        <w:br/>
      </w:r>
    </w:p>
    <w:p w14:paraId="7A139E9A" w14:textId="7643F5E4" w:rsidR="00FC27EB" w:rsidRDefault="00293D00" w:rsidP="001505DA">
      <w:pPr>
        <w:pStyle w:val="NoSpacing"/>
        <w:rPr>
          <w:rFonts w:ascii="Times New Roman" w:hAnsi="Times New Roman" w:cs="Times New Roman"/>
          <w:sz w:val="28"/>
          <w:szCs w:val="28"/>
        </w:rPr>
      </w:pPr>
      <w:r>
        <w:rPr>
          <w:rFonts w:ascii="Times New Roman" w:hAnsi="Times New Roman" w:cs="Times New Roman"/>
          <w:sz w:val="28"/>
          <w:szCs w:val="28"/>
        </w:rPr>
        <w:t>Followed</w:t>
      </w:r>
      <w:r w:rsidR="001505DA" w:rsidRPr="00FC27EB">
        <w:rPr>
          <w:rFonts w:ascii="Times New Roman" w:hAnsi="Times New Roman" w:cs="Times New Roman"/>
          <w:sz w:val="28"/>
          <w:szCs w:val="28"/>
        </w:rPr>
        <w:t xml:space="preserve"> by </w:t>
      </w:r>
    </w:p>
    <w:p w14:paraId="4D4CD7C8" w14:textId="4ED05852" w:rsidR="001505DA" w:rsidRPr="00FC27EB" w:rsidRDefault="001505DA" w:rsidP="001505DA">
      <w:pPr>
        <w:pStyle w:val="NoSpacing"/>
        <w:rPr>
          <w:rFonts w:ascii="Times New Roman" w:hAnsi="Times New Roman" w:cs="Times New Roman"/>
          <w:sz w:val="28"/>
          <w:szCs w:val="28"/>
        </w:rPr>
      </w:pPr>
      <w:r w:rsidRPr="00FC27EB">
        <w:rPr>
          <w:rFonts w:ascii="Times New Roman" w:hAnsi="Times New Roman" w:cs="Times New Roman"/>
          <w:sz w:val="28"/>
          <w:szCs w:val="28"/>
        </w:rPr>
        <w:t xml:space="preserve">Oscar </w:t>
      </w:r>
      <w:proofErr w:type="spellStart"/>
      <w:r w:rsidRPr="00FC27EB">
        <w:rPr>
          <w:rFonts w:ascii="Times New Roman" w:hAnsi="Times New Roman" w:cs="Times New Roman"/>
          <w:sz w:val="28"/>
          <w:szCs w:val="28"/>
        </w:rPr>
        <w:t>Leske</w:t>
      </w:r>
      <w:proofErr w:type="spellEnd"/>
      <w:r w:rsidR="00FC27EB">
        <w:rPr>
          <w:rFonts w:ascii="Times New Roman" w:hAnsi="Times New Roman" w:cs="Times New Roman"/>
          <w:sz w:val="28"/>
          <w:szCs w:val="28"/>
        </w:rPr>
        <w:t xml:space="preserve"> - </w:t>
      </w:r>
      <w:r w:rsidRPr="00FC27EB">
        <w:rPr>
          <w:rFonts w:ascii="Times New Roman" w:hAnsi="Times New Roman" w:cs="Times New Roman"/>
          <w:sz w:val="28"/>
          <w:szCs w:val="28"/>
        </w:rPr>
        <w:t>F/B-Signs of Our Times</w:t>
      </w:r>
    </w:p>
    <w:p w14:paraId="17FF0001" w14:textId="77777777" w:rsidR="001505DA" w:rsidRPr="00FC27EB" w:rsidRDefault="001505DA" w:rsidP="001505DA">
      <w:pPr>
        <w:pStyle w:val="NoSpacing"/>
        <w:rPr>
          <w:rFonts w:ascii="Times New Roman" w:hAnsi="Times New Roman" w:cs="Times New Roman"/>
          <w:sz w:val="28"/>
          <w:szCs w:val="28"/>
        </w:rPr>
      </w:pPr>
      <w:r w:rsidRPr="00FC27EB">
        <w:rPr>
          <w:rFonts w:ascii="Times New Roman" w:hAnsi="Times New Roman" w:cs="Times New Roman"/>
          <w:sz w:val="28"/>
          <w:szCs w:val="28"/>
        </w:rPr>
        <w:t>www.Understandingthesignsofourtimes</w:t>
      </w:r>
    </w:p>
    <w:p w14:paraId="2CAFF2DE" w14:textId="77777777" w:rsidR="001505DA" w:rsidRDefault="001505DA" w:rsidP="001505DA">
      <w:pPr>
        <w:pStyle w:val="NormalWeb"/>
        <w:spacing w:before="0" w:beforeAutospacing="0" w:after="105" w:afterAutospacing="0"/>
        <w:jc w:val="both"/>
        <w:rPr>
          <w:rFonts w:ascii="Tahoma" w:hAnsi="Tahoma" w:cs="Tahoma"/>
          <w:color w:val="202020"/>
          <w:sz w:val="21"/>
          <w:szCs w:val="21"/>
        </w:rPr>
      </w:pPr>
      <w:r>
        <w:rPr>
          <w:rFonts w:ascii="Tahoma" w:hAnsi="Tahoma" w:cs="Tahoma"/>
          <w:color w:val="202020"/>
          <w:sz w:val="21"/>
          <w:szCs w:val="21"/>
        </w:rPr>
        <w:t> </w:t>
      </w:r>
    </w:p>
    <w:p w14:paraId="27C2912F" w14:textId="77777777" w:rsidR="00D05E56" w:rsidRDefault="001505DA" w:rsidP="001505DA">
      <w:pPr>
        <w:pStyle w:val="NoSpacing"/>
        <w:rPr>
          <w:sz w:val="28"/>
          <w:szCs w:val="28"/>
        </w:rPr>
      </w:pPr>
      <w:r w:rsidRPr="0086332D">
        <w:rPr>
          <w:sz w:val="28"/>
          <w:szCs w:val="28"/>
        </w:rPr>
        <w:t xml:space="preserve">Lian </w:t>
      </w:r>
      <w:proofErr w:type="spellStart"/>
      <w:r w:rsidRPr="0086332D">
        <w:rPr>
          <w:sz w:val="28"/>
          <w:szCs w:val="28"/>
        </w:rPr>
        <w:t>Muan</w:t>
      </w:r>
      <w:proofErr w:type="spellEnd"/>
      <w:r w:rsidRPr="0086332D">
        <w:rPr>
          <w:sz w:val="28"/>
          <w:szCs w:val="28"/>
        </w:rPr>
        <w:t xml:space="preserve"> Kim </w:t>
      </w:r>
      <w:r w:rsidR="00D05E56">
        <w:rPr>
          <w:sz w:val="28"/>
          <w:szCs w:val="28"/>
        </w:rPr>
        <w:t>–</w:t>
      </w:r>
      <w:r>
        <w:rPr>
          <w:sz w:val="28"/>
          <w:szCs w:val="28"/>
        </w:rPr>
        <w:t xml:space="preserve"> </w:t>
      </w:r>
    </w:p>
    <w:p w14:paraId="7504F394" w14:textId="063591F8" w:rsidR="001505DA" w:rsidRDefault="001505DA" w:rsidP="001505DA">
      <w:pPr>
        <w:pStyle w:val="NoSpacing"/>
        <w:rPr>
          <w:sz w:val="28"/>
          <w:szCs w:val="28"/>
        </w:rPr>
      </w:pPr>
      <w:r>
        <w:rPr>
          <w:sz w:val="28"/>
          <w:szCs w:val="28"/>
        </w:rPr>
        <w:t>Koinonia Baptist Seminary</w:t>
      </w:r>
      <w:r w:rsidR="00B36B85">
        <w:rPr>
          <w:sz w:val="28"/>
          <w:szCs w:val="28"/>
        </w:rPr>
        <w:t>, Yangon</w:t>
      </w:r>
    </w:p>
    <w:p w14:paraId="50EF0306" w14:textId="77777777" w:rsidR="001505DA" w:rsidRPr="0086332D" w:rsidRDefault="001505DA" w:rsidP="001505DA">
      <w:pPr>
        <w:pStyle w:val="NoSpacing"/>
        <w:rPr>
          <w:sz w:val="28"/>
          <w:szCs w:val="28"/>
        </w:rPr>
      </w:pPr>
    </w:p>
    <w:p w14:paraId="69D497ED" w14:textId="77777777" w:rsidR="00D55F34" w:rsidRDefault="00D55F34" w:rsidP="001505DA">
      <w:pPr>
        <w:jc w:val="both"/>
      </w:pPr>
    </w:p>
    <w:sectPr w:rsidR="00D55F34" w:rsidSect="00F84253">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8E31" w14:textId="77777777" w:rsidR="00702308" w:rsidRDefault="00702308">
      <w:pPr>
        <w:spacing w:after="0" w:line="240" w:lineRule="auto"/>
      </w:pPr>
      <w:r>
        <w:separator/>
      </w:r>
    </w:p>
  </w:endnote>
  <w:endnote w:type="continuationSeparator" w:id="0">
    <w:p w14:paraId="01C14059" w14:textId="77777777" w:rsidR="00702308" w:rsidRDefault="0070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8329"/>
      <w:docPartObj>
        <w:docPartGallery w:val="Page Numbers (Bottom of Page)"/>
        <w:docPartUnique/>
      </w:docPartObj>
    </w:sdtPr>
    <w:sdtEndPr/>
    <w:sdtContent>
      <w:p w14:paraId="0E21882F" w14:textId="77777777" w:rsidR="00F84253" w:rsidRDefault="00D05E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723875" w14:textId="77777777" w:rsidR="00F84253" w:rsidRDefault="0070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03F6" w14:textId="77777777" w:rsidR="00702308" w:rsidRDefault="00702308">
      <w:pPr>
        <w:spacing w:after="0" w:line="240" w:lineRule="auto"/>
      </w:pPr>
      <w:r>
        <w:separator/>
      </w:r>
    </w:p>
  </w:footnote>
  <w:footnote w:type="continuationSeparator" w:id="0">
    <w:p w14:paraId="4361E9AF" w14:textId="77777777" w:rsidR="00702308" w:rsidRDefault="00702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34"/>
    <w:rsid w:val="001505DA"/>
    <w:rsid w:val="00293D00"/>
    <w:rsid w:val="00702308"/>
    <w:rsid w:val="00A81D9D"/>
    <w:rsid w:val="00B16CB4"/>
    <w:rsid w:val="00B36B85"/>
    <w:rsid w:val="00D05E56"/>
    <w:rsid w:val="00D55F34"/>
    <w:rsid w:val="00DF11B9"/>
    <w:rsid w:val="00FC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BA7E"/>
  <w15:chartTrackingRefBased/>
  <w15:docId w15:val="{6201F1B1-CED5-4581-9DD9-EC8BE2AE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1B9"/>
    <w:pPr>
      <w:spacing w:after="0" w:line="240" w:lineRule="auto"/>
    </w:pPr>
  </w:style>
  <w:style w:type="character" w:styleId="Hyperlink">
    <w:name w:val="Hyperlink"/>
    <w:basedOn w:val="DefaultParagraphFont"/>
    <w:uiPriority w:val="99"/>
    <w:unhideWhenUsed/>
    <w:rsid w:val="00DF11B9"/>
    <w:rPr>
      <w:color w:val="0000FF"/>
      <w:u w:val="single"/>
    </w:rPr>
  </w:style>
  <w:style w:type="paragraph" w:styleId="Footer">
    <w:name w:val="footer"/>
    <w:basedOn w:val="Normal"/>
    <w:link w:val="FooterChar"/>
    <w:uiPriority w:val="99"/>
    <w:unhideWhenUsed/>
    <w:rsid w:val="00DF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B9"/>
    <w:rPr>
      <w:rFonts w:ascii="Calibri" w:eastAsia="Calibri" w:hAnsi="Calibri" w:cs="Times New Roman"/>
    </w:rPr>
  </w:style>
  <w:style w:type="paragraph" w:styleId="NormalWeb">
    <w:name w:val="Normal (Web)"/>
    <w:basedOn w:val="Normal"/>
    <w:uiPriority w:val="99"/>
    <w:unhideWhenUsed/>
    <w:rsid w:val="001505D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lampman</dc:creator>
  <cp:keywords/>
  <dc:description/>
  <cp:lastModifiedBy>steve lampman</cp:lastModifiedBy>
  <cp:revision>6</cp:revision>
  <dcterms:created xsi:type="dcterms:W3CDTF">2020-06-23T12:03:00Z</dcterms:created>
  <dcterms:modified xsi:type="dcterms:W3CDTF">2020-07-06T12:20:00Z</dcterms:modified>
</cp:coreProperties>
</file>